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Pr="00F24D40">
        <w:rPr>
          <w:rFonts w:cs="Arial"/>
          <w:b/>
          <w:bCs/>
          <w:caps/>
        </w:rPr>
        <w:t>CLAUZE SPECIFICE</w:t>
      </w:r>
      <w:r w:rsidR="00C9533D">
        <w:rPr>
          <w:rFonts w:cs="Arial"/>
          <w:b/>
          <w:bCs/>
          <w:caps/>
        </w:rPr>
        <w:t xml:space="preserve"> pentru</w:t>
      </w:r>
      <w:r w:rsidRPr="00F24D40">
        <w:rPr>
          <w:rFonts w:cs="Arial"/>
          <w:b/>
          <w:bCs/>
          <w:caps/>
        </w:rPr>
        <w:t xml:space="preserve"> </w:t>
      </w:r>
      <w:r w:rsidR="00C9533D">
        <w:rPr>
          <w:rFonts w:ascii="Calibri" w:hAnsi="Calibri" w:cs="Arial"/>
          <w:b/>
          <w:bCs/>
          <w:caps/>
        </w:rPr>
        <w:t xml:space="preserve">Obiectivul </w:t>
      </w:r>
      <w:r>
        <w:rPr>
          <w:rFonts w:ascii="Calibri" w:hAnsi="Calibri" w:cs="Arial"/>
          <w:b/>
          <w:bCs/>
          <w:caps/>
        </w:rPr>
        <w:t xml:space="preserve">specific </w:t>
      </w:r>
      <w:r w:rsidRPr="00F24D40">
        <w:rPr>
          <w:rFonts w:cs="Arial"/>
          <w:b/>
          <w:bCs/>
          <w:caps/>
        </w:rPr>
        <w:t xml:space="preserve">4.1. </w:t>
      </w:r>
    </w:p>
    <w:p w:rsidR="00233FEE" w:rsidRPr="00F24D40" w:rsidRDefault="00233FEE" w:rsidP="00233FEE">
      <w:pPr>
        <w:jc w:val="center"/>
        <w:rPr>
          <w:rFonts w:cs="Arial"/>
          <w:b/>
          <w:bCs/>
          <w:caps/>
        </w:rPr>
      </w:pPr>
      <w:r w:rsidRPr="00F24D40">
        <w:rPr>
          <w:rFonts w:cs="Arial"/>
          <w:b/>
          <w:bCs/>
          <w:caps/>
        </w:rPr>
        <w:t>Apel de PROIECTE NR. POR/2017/4/4.1/1</w:t>
      </w:r>
    </w:p>
    <w:p w:rsidR="00233FEE" w:rsidRPr="00F24D40" w:rsidRDefault="00233FEE" w:rsidP="00233FEE">
      <w:pPr>
        <w:jc w:val="center"/>
        <w:rPr>
          <w:rFonts w:cs="Arial"/>
          <w:b/>
          <w:bCs/>
          <w:caps/>
        </w:rPr>
      </w:pPr>
      <w:r w:rsidRPr="00F24D40">
        <w:rPr>
          <w:rFonts w:cs="Arial"/>
          <w:b/>
          <w:bCs/>
          <w:caps/>
        </w:rPr>
        <w:t>(MODEL ORIENTATIV)</w:t>
      </w:r>
    </w:p>
    <w:p w:rsidR="00233FEE" w:rsidRPr="00F24D40" w:rsidRDefault="00233FEE" w:rsidP="00233FEE">
      <w:pPr>
        <w:pStyle w:val="ListParagraph"/>
        <w:ind w:left="0"/>
        <w:rPr>
          <w:rFonts w:cs="Arial"/>
          <w:b/>
          <w:bCs/>
        </w:rPr>
      </w:pPr>
    </w:p>
    <w:p w:rsidR="00233FEE" w:rsidRPr="00F24D40" w:rsidRDefault="00233FEE" w:rsidP="00233FEE">
      <w:pPr>
        <w:pStyle w:val="ListParagraph"/>
        <w:ind w:left="0"/>
        <w:rPr>
          <w:rFonts w:cs="Arial"/>
        </w:rPr>
      </w:pPr>
      <w:r w:rsidRPr="00F24D40">
        <w:rPr>
          <w:rFonts w:cs="Arial"/>
          <w:b/>
          <w:bCs/>
        </w:rPr>
        <w:t xml:space="preserve">Pentru prezentul apel ANEXA 1, SECTIUNEA II din </w:t>
      </w:r>
      <w:r w:rsidRPr="00F24D40">
        <w:rPr>
          <w:b/>
          <w:i/>
          <w:color w:val="0070C0"/>
        </w:rPr>
        <w:t xml:space="preserve">Anexa 10.8 Forma de contract – model orientativ al contractului de finanţare – la Ghidul general </w:t>
      </w:r>
      <w:r w:rsidRPr="00F24D40">
        <w:rPr>
          <w:rFonts w:cs="Arial"/>
        </w:rPr>
        <w:t>se completează cu următoarele prevederi:</w:t>
      </w:r>
    </w:p>
    <w:p w:rsidR="00233FEE" w:rsidRPr="00F24D40" w:rsidRDefault="00233FEE" w:rsidP="00233FEE">
      <w:pPr>
        <w:pStyle w:val="Heading5"/>
        <w:jc w:val="both"/>
        <w:rPr>
          <w:rFonts w:asciiTheme="minorHAnsi" w:hAnsiTheme="minorHAnsi" w:cs="Arial"/>
          <w:lang w:eastAsia="ro-RO"/>
        </w:rPr>
      </w:pPr>
    </w:p>
    <w:p w:rsidR="00233FEE" w:rsidRPr="00F24D40" w:rsidRDefault="00233FEE" w:rsidP="00233FEE">
      <w:pPr>
        <w:pStyle w:val="Heading1"/>
        <w:jc w:val="both"/>
        <w:rPr>
          <w:rFonts w:asciiTheme="minorHAnsi" w:hAnsiTheme="minorHAnsi"/>
          <w:sz w:val="22"/>
          <w:szCs w:val="22"/>
        </w:rPr>
      </w:pPr>
      <w:bookmarkStart w:id="1" w:name="_Articolul_3_-"/>
      <w:bookmarkStart w:id="2" w:name="_Toc468952542"/>
      <w:bookmarkEnd w:id="1"/>
      <w:r w:rsidRPr="00F24D40">
        <w:rPr>
          <w:rFonts w:asciiTheme="minorHAnsi" w:hAnsiTheme="minorHAnsi"/>
          <w:sz w:val="22"/>
          <w:szCs w:val="22"/>
        </w:rPr>
        <w:t>ANEXA I – CONDIȚII SPECIFICE</w:t>
      </w:r>
      <w:bookmarkEnd w:id="2"/>
    </w:p>
    <w:p w:rsidR="00233FEE" w:rsidRPr="00F24D40" w:rsidRDefault="00D96523" w:rsidP="00D96523">
      <w:pPr>
        <w:tabs>
          <w:tab w:val="left" w:pos="5640"/>
        </w:tabs>
        <w:jc w:val="both"/>
        <w:rPr>
          <w:lang w:val="en-US"/>
        </w:rPr>
      </w:pPr>
      <w:r>
        <w:rPr>
          <w:lang w:val="en-US"/>
        </w:rPr>
        <w:tab/>
      </w:r>
    </w:p>
    <w:p w:rsidR="00233FEE" w:rsidRPr="00F24D40" w:rsidRDefault="00233FEE" w:rsidP="00233FEE">
      <w:pPr>
        <w:pStyle w:val="Heading1"/>
        <w:jc w:val="both"/>
        <w:rPr>
          <w:rFonts w:asciiTheme="minorHAnsi" w:hAnsiTheme="minorHAnsi"/>
          <w:sz w:val="22"/>
          <w:szCs w:val="22"/>
        </w:rPr>
      </w:pPr>
      <w:r w:rsidRPr="00F24D40">
        <w:rPr>
          <w:rFonts w:asciiTheme="minorHAnsi" w:hAnsiTheme="minorHAnsi"/>
          <w:sz w:val="22"/>
          <w:szCs w:val="22"/>
        </w:rPr>
        <w:t>SECȚIUNEA II - CONDIȚII SPECIFICE APLICABILE PRIORITĂŢII DE INVESTIŢII 4E, OBIECTIVUL SPECIFIC 4.1 DIN CADRUL POR 2014-2020</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1- Alte obligații specifice beneficiarului</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233FEE" w:rsidRPr="00F24D40" w:rsidRDefault="00233FEE" w:rsidP="00233FEE">
      <w:pPr>
        <w:pStyle w:val="ListParagraph"/>
        <w:ind w:left="1428"/>
        <w:jc w:val="both"/>
        <w:rPr>
          <w:lang w:val="en-US"/>
        </w:rPr>
      </w:pPr>
    </w:p>
    <w:p w:rsidR="00233FEE" w:rsidRPr="00BD169A" w:rsidRDefault="00BD169A" w:rsidP="00BD169A">
      <w:pPr>
        <w:pStyle w:val="ListParagraph"/>
        <w:numPr>
          <w:ilvl w:val="0"/>
          <w:numId w:val="6"/>
        </w:numPr>
        <w:spacing w:after="0" w:line="240" w:lineRule="auto"/>
        <w:jc w:val="both"/>
        <w:rPr>
          <w:lang w:val="en-US"/>
        </w:rPr>
      </w:pPr>
      <w:r w:rsidRPr="00BD169A">
        <w:rPr>
          <w:lang w:val="en-US"/>
        </w:rPr>
        <w:t>Dacă este cazul, AM va considera Contractul reziliat de plin drept, fără punere în întârziere, fără intervenţia instanţei de judecată şi fără orice altă formalitate, dacă Beneficiarul nu prezintă extrasul de carte funciară actualizat cu înscrierea definitivă a dreptului de proprietate publică (inclusiv încheierea) sau, în situaţia anumitor bunuri mobile,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1 an de la data intrării în vigoare a prezentului contract de finanțare. OI are obligația monitorizării termenului de 1 an anterior menționat şi realizarea demersurilor necesare pentru informarea corespunzătoare a AMPOR. Pe perioada anterior menționată solicitantul nu poate depune nicio cerere de prefinanţare/rambursare/plată, iar AMPOR nu va efectua plăți/rambursări.</w:t>
      </w:r>
    </w:p>
    <w:p w:rsidR="00233FEE" w:rsidRPr="00233FEE" w:rsidRDefault="00233FEE" w:rsidP="00233FEE">
      <w:pPr>
        <w:spacing w:after="0" w:line="240" w:lineRule="auto"/>
        <w:jc w:val="both"/>
        <w:rPr>
          <w:lang w:val="en-US"/>
        </w:rPr>
      </w:pPr>
    </w:p>
    <w:p w:rsidR="0006479B" w:rsidRPr="0006479B" w:rsidRDefault="0006479B" w:rsidP="0006479B">
      <w:pPr>
        <w:pStyle w:val="ListParagraph"/>
        <w:numPr>
          <w:ilvl w:val="0"/>
          <w:numId w:val="6"/>
        </w:numPr>
        <w:jc w:val="both"/>
        <w:rPr>
          <w:lang w:val="en-US"/>
        </w:rPr>
      </w:pPr>
      <w:r w:rsidRPr="001E0F39">
        <w:rPr>
          <w:i/>
          <w:lang w:val="en-US"/>
        </w:rPr>
        <w:t>Dacă este cazul</w:t>
      </w:r>
      <w:r w:rsidR="008534E1">
        <w:rPr>
          <w:rStyle w:val="FootnoteReference"/>
          <w:lang w:val="en-US"/>
        </w:rPr>
        <w:footnoteReference w:id="1"/>
      </w:r>
      <w:r w:rsidRPr="0006479B">
        <w:rPr>
          <w:lang w:val="en-US"/>
        </w:rPr>
        <w:t>, beneficiarul are obligația de</w:t>
      </w:r>
      <w:r w:rsidR="007C423F">
        <w:rPr>
          <w:lang w:val="en-US"/>
        </w:rPr>
        <w:t>punerii proiectelor cu activităţ</w:t>
      </w:r>
      <w:r w:rsidRPr="0006479B">
        <w:rPr>
          <w:lang w:val="en-US"/>
        </w:rPr>
        <w:t>i complementare din cadru</w:t>
      </w:r>
      <w:r w:rsidR="007C423F">
        <w:rPr>
          <w:lang w:val="en-US"/>
        </w:rPr>
        <w:t>l Obiectivului specific 4.1</w:t>
      </w:r>
      <w:r w:rsidR="00F05D92">
        <w:rPr>
          <w:lang w:val="en-US"/>
        </w:rPr>
        <w:t>,</w:t>
      </w:r>
      <w:r w:rsidR="007C423F">
        <w:rPr>
          <w:lang w:val="en-US"/>
        </w:rPr>
        <w:t xml:space="preserve"> </w:t>
      </w:r>
      <w:r w:rsidR="00C15205">
        <w:rPr>
          <w:lang w:val="en-US"/>
        </w:rPr>
        <w:t xml:space="preserve">cel târziu </w:t>
      </w:r>
      <w:r w:rsidR="007C423F">
        <w:rPr>
          <w:lang w:val="en-US"/>
        </w:rPr>
        <w:t xml:space="preserve">până la data şi ora </w:t>
      </w:r>
      <w:r w:rsidR="007C423F" w:rsidRPr="00396B24">
        <w:rPr>
          <w:highlight w:val="green"/>
          <w:lang w:val="en-US"/>
        </w:rPr>
        <w:t>î</w:t>
      </w:r>
      <w:r w:rsidR="00396B24" w:rsidRPr="00396B24">
        <w:rPr>
          <w:highlight w:val="green"/>
          <w:lang w:val="en-US"/>
        </w:rPr>
        <w:t>nchiderii</w:t>
      </w:r>
      <w:r w:rsidR="00C15205" w:rsidRPr="00396B24">
        <w:rPr>
          <w:highlight w:val="green"/>
          <w:lang w:val="en-US"/>
        </w:rPr>
        <w:t xml:space="preserve"> apel</w:t>
      </w:r>
      <w:r w:rsidR="00396B24" w:rsidRPr="00396B24">
        <w:rPr>
          <w:highlight w:val="green"/>
          <w:lang w:val="en-US"/>
        </w:rPr>
        <w:t>urilor</w:t>
      </w:r>
      <w:r w:rsidR="00C15205" w:rsidRPr="00396B24">
        <w:rPr>
          <w:highlight w:val="green"/>
          <w:lang w:val="en-US"/>
        </w:rPr>
        <w:t xml:space="preserve"> </w:t>
      </w:r>
      <w:r w:rsidRPr="00396B24">
        <w:rPr>
          <w:highlight w:val="green"/>
          <w:lang w:val="en-US"/>
        </w:rPr>
        <w:t>de proiecte</w:t>
      </w:r>
      <w:r w:rsidR="00396B24" w:rsidRPr="00396B24">
        <w:rPr>
          <w:highlight w:val="green"/>
          <w:lang w:val="en-US"/>
        </w:rPr>
        <w:t xml:space="preserve"> aferente Obiectivului specific 4.1</w:t>
      </w:r>
      <w:r w:rsidRPr="0006479B">
        <w:rPr>
          <w:lang w:val="en-US"/>
        </w:rPr>
        <w:t xml:space="preserve">, în caz contrar AM POR poate dispune rezilierea și recuperarea sumelor plătite, în conformitate cu prevederile prezentului contract.  </w:t>
      </w:r>
    </w:p>
    <w:p w:rsidR="0006479B" w:rsidRDefault="0006479B" w:rsidP="0006479B">
      <w:pPr>
        <w:pStyle w:val="ListParagraph"/>
        <w:spacing w:after="0" w:line="240" w:lineRule="auto"/>
        <w:ind w:left="1428"/>
        <w:contextualSpacing w:val="0"/>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2"/>
      </w:r>
      <w:r w:rsidRPr="00F24D40">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3"/>
      </w:r>
      <w:r w:rsidRPr="00F24D40">
        <w:rPr>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233FEE" w:rsidRPr="00F24D40" w:rsidRDefault="00233FEE" w:rsidP="00233FEE">
      <w:pPr>
        <w:jc w:val="both"/>
        <w:rPr>
          <w:lang w:val="en-US"/>
        </w:rPr>
      </w:pPr>
      <w:r w:rsidRPr="00F24D40">
        <w:rPr>
          <w:lang w:val="en-US"/>
        </w:rPr>
        <w:t xml:space="preserve"> </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Dacă este cazul</w:t>
      </w:r>
      <w:r>
        <w:rPr>
          <w:rStyle w:val="FootnoteReference"/>
          <w:lang w:val="en-US"/>
        </w:rPr>
        <w:footnoteReference w:id="4"/>
      </w:r>
      <w:r w:rsidRPr="00F24D40">
        <w:rPr>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w:t>
      </w:r>
      <w:r>
        <w:rPr>
          <w:lang w:val="en-US"/>
        </w:rPr>
        <w:t xml:space="preserve"> caz, în termen de maximum 1 an</w:t>
      </w:r>
      <w:r>
        <w:rPr>
          <w:rStyle w:val="FootnoteReference"/>
          <w:lang w:val="en-US"/>
        </w:rPr>
        <w:footnoteReference w:id="5"/>
      </w:r>
      <w:r>
        <w:rPr>
          <w:lang w:val="en-US"/>
        </w:rPr>
        <w:t xml:space="preserve"> sau 18 luni</w:t>
      </w:r>
      <w:r>
        <w:rPr>
          <w:rStyle w:val="FootnoteReference"/>
          <w:lang w:val="en-US"/>
        </w:rPr>
        <w:footnoteReference w:id="6"/>
      </w:r>
      <w:r w:rsidRPr="00F24D40">
        <w:rPr>
          <w:lang w:val="en-US"/>
        </w:rPr>
        <w:t xml:space="preserve">, de la semnarea contractului de finanţare, </w:t>
      </w:r>
      <w:r w:rsidR="008650CF">
        <w:rPr>
          <w:lang w:val="en-US"/>
        </w:rPr>
        <w:t xml:space="preserve">dar </w:t>
      </w:r>
      <w:r w:rsidR="008650CF">
        <w:rPr>
          <w:rFonts w:cstheme="minorHAnsi"/>
          <w:lang w:val="en-US"/>
        </w:rPr>
        <w:t>î</w:t>
      </w:r>
      <w:r w:rsidR="008650CF">
        <w:rPr>
          <w:lang w:val="en-US"/>
        </w:rPr>
        <w:t>nainte de transferarea bunurilor</w:t>
      </w:r>
      <w:r w:rsidR="007570A9">
        <w:rPr>
          <w:lang w:val="en-US"/>
        </w:rPr>
        <w:t xml:space="preserve"> ce fac obiectul proiectului</w:t>
      </w:r>
      <w:r w:rsidR="008650CF">
        <w:rPr>
          <w:lang w:val="en-US"/>
        </w:rPr>
        <w:t xml:space="preserve"> c</w:t>
      </w:r>
      <w:r w:rsidR="008650CF">
        <w:rPr>
          <w:rFonts w:cstheme="minorHAnsi"/>
          <w:lang w:val="en-US"/>
        </w:rPr>
        <w:t>ă</w:t>
      </w:r>
      <w:r w:rsidR="008650CF">
        <w:rPr>
          <w:lang w:val="en-US"/>
        </w:rPr>
        <w:t>tre operator</w:t>
      </w:r>
      <w:r w:rsidR="00844ADF">
        <w:rPr>
          <w:lang w:val="en-US"/>
        </w:rPr>
        <w:t>ul de transport</w:t>
      </w:r>
      <w:r w:rsidR="008650CF">
        <w:rPr>
          <w:lang w:val="en-US"/>
        </w:rPr>
        <w:t xml:space="preserve">, </w:t>
      </w:r>
      <w:r w:rsidRPr="00F24D40">
        <w:rPr>
          <w:lang w:val="en-US"/>
        </w:rPr>
        <w:t xml:space="preserve">în caz contrar AM POR poate dispune </w:t>
      </w:r>
      <w:r w:rsidRPr="00F24D40">
        <w:rPr>
          <w:lang w:val="en-US"/>
        </w:rPr>
        <w:lastRenderedPageBreak/>
        <w:t xml:space="preserve">rezilierea și recuperarea sumelor plătite, în conformitate cu prevederile prezentului contract. </w:t>
      </w:r>
    </w:p>
    <w:p w:rsidR="00BD169A" w:rsidRPr="00F24D40" w:rsidRDefault="00BD169A" w:rsidP="00BD169A">
      <w:pPr>
        <w:pStyle w:val="ListParagraph"/>
        <w:numPr>
          <w:ilvl w:val="1"/>
          <w:numId w:val="6"/>
        </w:numPr>
        <w:spacing w:after="0" w:line="240" w:lineRule="auto"/>
        <w:contextualSpacing w:val="0"/>
        <w:jc w:val="both"/>
        <w:rPr>
          <w:lang w:val="en-US"/>
        </w:rPr>
      </w:pPr>
      <w:r w:rsidRPr="00BD169A">
        <w:rPr>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POR poate dispune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Pr>
          <w:rStyle w:val="FootnoteReference"/>
          <w:lang w:val="en-US"/>
        </w:rPr>
        <w:footnoteReference w:id="7"/>
      </w:r>
      <w:r w:rsidRPr="00F24D40">
        <w:rPr>
          <w:lang w:val="en-US"/>
        </w:rPr>
        <w:t xml:space="preserve">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8"/>
      </w:r>
      <w:r w:rsidRPr="00F24D40">
        <w:rPr>
          <w:lang w:val="en-US"/>
        </w:rPr>
        <w:t>, privind forma de organizare a operatorului.</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Beneficiarul are obligaţia de a încasa redevenţa în cuantumul stabilit prin contractul de delegare a gestiunii serviciului de transport public de călători. </w:t>
      </w:r>
    </w:p>
    <w:p w:rsidR="00233FEE" w:rsidRPr="00F24D40" w:rsidRDefault="00233FEE" w:rsidP="00233FEE">
      <w:pPr>
        <w:pStyle w:val="ListParagraph"/>
        <w:numPr>
          <w:ilvl w:val="1"/>
          <w:numId w:val="6"/>
        </w:numPr>
        <w:spacing w:after="0" w:line="240" w:lineRule="auto"/>
        <w:contextualSpacing w:val="0"/>
        <w:jc w:val="both"/>
        <w:rPr>
          <w:lang w:val="en-US"/>
        </w:rPr>
      </w:pPr>
      <w:r>
        <w:rPr>
          <w:lang w:val="en-US"/>
        </w:rPr>
        <w:t>Pe perioada de implementare</w:t>
      </w:r>
      <w:r>
        <w:rPr>
          <w:rStyle w:val="FootnoteReference"/>
          <w:lang w:val="en-US"/>
        </w:rPr>
        <w:footnoteReference w:id="9"/>
      </w:r>
      <w:r w:rsidRPr="00F24D40">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233FEE" w:rsidRPr="00F24D40" w:rsidRDefault="00233FEE" w:rsidP="00233FEE">
      <w:pPr>
        <w:pStyle w:val="ListParagraph"/>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lastRenderedPageBreak/>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10"/>
      </w:r>
      <w:r w:rsidRPr="00F24D40">
        <w:rPr>
          <w:lang w:val="en-US"/>
        </w:rPr>
        <w:t xml:space="preserve"> , beneficiarul are următoarele obligaţii: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Transmiterea dreptului de folosință/administrare asupra obiectelor/bunurilor realizate prin proiect către o terță parte</w:t>
      </w:r>
      <w:r w:rsidRPr="000F27A1">
        <w:t xml:space="preserve"> </w:t>
      </w:r>
      <w:r w:rsidRPr="000F27A1">
        <w:rPr>
          <w:lang w:val="en-US"/>
        </w:rPr>
        <w:t>pentru îndeplinirea activităților corespunzătoare obiectivelor proiectului</w:t>
      </w:r>
      <w:r>
        <w:rPr>
          <w:lang w:val="en-US"/>
        </w:rPr>
        <w:t>,</w:t>
      </w:r>
      <w:r w:rsidRPr="00F24D40">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Pe perioada de implementare şi durabilitate a contractului de finanţare, în situaţia în care investițiile vor fi operate de către solicitant/serviciile de interes public local aflate în subordinea acestuia, </w:t>
      </w:r>
      <w:r w:rsidRPr="00F44DA5">
        <w:rPr>
          <w:lang w:val="en-US"/>
        </w:rPr>
        <w:t>pentru îndeplinirea activităților corespunzătoare obiectivelor proiectului</w:t>
      </w:r>
      <w:r>
        <w:rPr>
          <w:lang w:val="en-US"/>
        </w:rPr>
        <w:t>,</w:t>
      </w:r>
      <w:r w:rsidRPr="00F44DA5">
        <w:rPr>
          <w:lang w:val="en-US"/>
        </w:rPr>
        <w:t xml:space="preserve"> </w:t>
      </w:r>
      <w:r w:rsidRPr="00F24D40">
        <w:rPr>
          <w:lang w:val="en-US"/>
        </w:rPr>
        <w:t>veniturile colectate prin bilete/tarife nu vor depăşi 50% din cheltuielile de exploatare ale investiţiei ce face obiectul proiectului.</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2 - Completarea prevederilor ANEXEI 8 - MĂSURI DE INFORMARE ȘI PUBLICITATE</w:t>
      </w:r>
    </w:p>
    <w:p w:rsidR="00233FEE" w:rsidRPr="00F24D40" w:rsidRDefault="00233FEE" w:rsidP="00233FEE">
      <w:pPr>
        <w:pStyle w:val="ListParagraph"/>
        <w:numPr>
          <w:ilvl w:val="0"/>
          <w:numId w:val="5"/>
        </w:numPr>
        <w:spacing w:after="0" w:line="240" w:lineRule="auto"/>
        <w:contextualSpacing w:val="0"/>
        <w:jc w:val="both"/>
        <w:rPr>
          <w:lang w:val="en-US"/>
        </w:rPr>
      </w:pPr>
      <w:r w:rsidRPr="00F24D40">
        <w:rPr>
          <w:lang w:val="en-US"/>
        </w:rPr>
        <w:t>SECTIUNEA I - Reguli generale – cerinţe pentru toate proiect</w:t>
      </w:r>
      <w:r w:rsidR="00396B24">
        <w:rPr>
          <w:lang w:val="en-US"/>
        </w:rPr>
        <w:t xml:space="preserve">ele, se completează cu </w:t>
      </w:r>
      <w:r w:rsidR="00396B24" w:rsidRPr="00396B24">
        <w:rPr>
          <w:highlight w:val="green"/>
          <w:lang w:val="en-US"/>
        </w:rPr>
        <w:t>alin. (15</w:t>
      </w:r>
      <w:r w:rsidRPr="00396B24">
        <w:rPr>
          <w:highlight w:val="green"/>
          <w:lang w:val="en-US"/>
        </w:rPr>
        <w:t>),</w:t>
      </w:r>
      <w:r w:rsidRPr="00F24D40">
        <w:rPr>
          <w:lang w:val="en-US"/>
        </w:rPr>
        <w:t xml:space="preserve"> cu următorul conținut:</w:t>
      </w:r>
    </w:p>
    <w:p w:rsidR="00233FEE" w:rsidRPr="00F24D40" w:rsidRDefault="00233FEE" w:rsidP="00233FEE">
      <w:pPr>
        <w:jc w:val="both"/>
        <w:rPr>
          <w:lang w:val="en-US"/>
        </w:rPr>
      </w:pPr>
    </w:p>
    <w:p w:rsidR="00233FEE" w:rsidRPr="00F24D40" w:rsidRDefault="00DF2CBD" w:rsidP="00233FEE">
      <w:pPr>
        <w:jc w:val="both"/>
        <w:rPr>
          <w:lang w:val="en-US"/>
        </w:rPr>
      </w:pPr>
      <w:r w:rsidRPr="00DF2CBD">
        <w:rPr>
          <w:highlight w:val="green"/>
          <w:lang w:val="en-US"/>
        </w:rPr>
        <w:t>(15</w:t>
      </w:r>
      <w:r w:rsidR="00233FEE" w:rsidRPr="00DF2CBD">
        <w:rPr>
          <w:highlight w:val="green"/>
          <w:lang w:val="en-US"/>
        </w:rPr>
        <w:t>)</w:t>
      </w:r>
      <w:bookmarkStart w:id="3" w:name="_GoBack"/>
      <w:bookmarkEnd w:id="3"/>
      <w:r w:rsidR="00233FEE" w:rsidRPr="00F24D40">
        <w:rPr>
          <w:lang w:val="en-US"/>
        </w:rPr>
        <w:t xml:space="preserve"> Dacă este cazul, Pentru activitatea de promovare a transportului public şi a modurilor nemotorizate de transport, beneficiarul poate realiza următoarele materiale de informare şi comunicare, cu respectarea tuturor condiţiilor şi a specificaţiilor </w:t>
      </w:r>
      <w:r w:rsidR="0063682B" w:rsidRPr="0063682B">
        <w:rPr>
          <w:highlight w:val="green"/>
          <w:lang w:val="en-US"/>
        </w:rPr>
        <w:t>din Manualul de Identitate Vizuală POR 2014-2020</w:t>
      </w:r>
      <w:r w:rsidR="00233FEE" w:rsidRPr="00F24D40">
        <w:rPr>
          <w:lang w:val="en-US"/>
        </w:rPr>
        <w:t>: afișe, bannere, spoturi audio și video (inclusiv difuzarea acestora), broşuri, pliante, hărţi cu trasee de transport public/moduri nemotorizate de transport.</w:t>
      </w:r>
    </w:p>
    <w:p w:rsidR="00233FEE" w:rsidRPr="00F24D40" w:rsidRDefault="00233FEE" w:rsidP="00233FEE">
      <w:pPr>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A8" w:rsidRDefault="00DF7CA8" w:rsidP="009B0858">
      <w:pPr>
        <w:spacing w:after="0" w:line="240" w:lineRule="auto"/>
      </w:pPr>
      <w:r>
        <w:separator/>
      </w:r>
    </w:p>
  </w:endnote>
  <w:endnote w:type="continuationSeparator" w:id="0">
    <w:p w:rsidR="00DF7CA8" w:rsidRDefault="00DF7CA8"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DF2CBD">
          <w:t>4</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A8" w:rsidRDefault="00DF7CA8" w:rsidP="009B0858">
      <w:pPr>
        <w:spacing w:after="0" w:line="240" w:lineRule="auto"/>
      </w:pPr>
      <w:r>
        <w:separator/>
      </w:r>
    </w:p>
  </w:footnote>
  <w:footnote w:type="continuationSeparator" w:id="0">
    <w:p w:rsidR="00DF7CA8" w:rsidRDefault="00DF7CA8" w:rsidP="009B0858">
      <w:pPr>
        <w:spacing w:after="0" w:line="240" w:lineRule="auto"/>
      </w:pPr>
      <w:r>
        <w:continuationSeparator/>
      </w:r>
    </w:p>
  </w:footnote>
  <w:footnote w:id="1">
    <w:p w:rsidR="008534E1" w:rsidRPr="008534E1" w:rsidRDefault="008534E1" w:rsidP="008534E1">
      <w:pPr>
        <w:pStyle w:val="FootnoteText"/>
        <w:jc w:val="both"/>
        <w:rPr>
          <w:lang w:val="en-US"/>
        </w:rPr>
      </w:pPr>
      <w:r>
        <w:rPr>
          <w:rStyle w:val="FootnoteReference"/>
        </w:rPr>
        <w:footnoteRef/>
      </w:r>
      <w:r>
        <w:t xml:space="preserve"> </w:t>
      </w:r>
      <w:r>
        <w:rPr>
          <w:lang w:val="en-US"/>
        </w:rPr>
        <w:t>În cazul în care solicitantul a prevăzut activităţile complementare minime (infrastructură, mijloace de transport şi măsuri de prioritizare a transportului public, dacă este cazul) sau cele fără de care nu pot fi atinse obiectivele proiectului, în cereri de finanţare diferite</w:t>
      </w:r>
      <w:r w:rsidR="001E0F39">
        <w:rPr>
          <w:lang w:val="en-US"/>
        </w:rPr>
        <w:t>,</w:t>
      </w:r>
      <w:r>
        <w:rPr>
          <w:lang w:val="en-US"/>
        </w:rPr>
        <w:t xml:space="preserve"> finanţabile prin Obiectivul specific 4.1;</w:t>
      </w:r>
    </w:p>
  </w:footnote>
  <w:footnote w:id="2">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3">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4">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5">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6">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7">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8">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9">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10">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Pr="009B0858">
            <w:rPr>
              <w:rFonts w:ascii="Trebuchet MS" w:eastAsia="Times New Roman" w:hAnsi="Trebuchet MS" w:cs="Times New Roman"/>
              <w:b/>
              <w:bCs/>
              <w:noProof w:val="0"/>
              <w:color w:val="808080"/>
              <w:sz w:val="14"/>
              <w:szCs w:val="24"/>
            </w:rPr>
            <w:t xml:space="preserve"> POR/2017/4/4.1/1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37A1"/>
    <w:rsid w:val="002311DC"/>
    <w:rsid w:val="00232162"/>
    <w:rsid w:val="00233A63"/>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B2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3682B"/>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34E1"/>
    <w:rsid w:val="008556A3"/>
    <w:rsid w:val="00861F65"/>
    <w:rsid w:val="008638C0"/>
    <w:rsid w:val="00864650"/>
    <w:rsid w:val="008650CF"/>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5AA"/>
    <w:rsid w:val="00982BA8"/>
    <w:rsid w:val="00984204"/>
    <w:rsid w:val="00986519"/>
    <w:rsid w:val="00990019"/>
    <w:rsid w:val="00994488"/>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2E70"/>
    <w:rsid w:val="00D96523"/>
    <w:rsid w:val="00DB292D"/>
    <w:rsid w:val="00DB5580"/>
    <w:rsid w:val="00DB5BCF"/>
    <w:rsid w:val="00DB63FC"/>
    <w:rsid w:val="00DB7E5F"/>
    <w:rsid w:val="00DC0277"/>
    <w:rsid w:val="00DC0B28"/>
    <w:rsid w:val="00DC7B51"/>
    <w:rsid w:val="00DD424C"/>
    <w:rsid w:val="00DE15F5"/>
    <w:rsid w:val="00DE75C0"/>
    <w:rsid w:val="00DF0CFD"/>
    <w:rsid w:val="00DF2CBD"/>
    <w:rsid w:val="00DF7CA8"/>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E6198-A7D7-42DE-B19E-9A7E3F530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Pages>
  <Words>1531</Words>
  <Characters>8880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128</cp:revision>
  <cp:lastPrinted>2017-07-05T06:21:00Z</cp:lastPrinted>
  <dcterms:created xsi:type="dcterms:W3CDTF">2017-02-14T12:19:00Z</dcterms:created>
  <dcterms:modified xsi:type="dcterms:W3CDTF">2019-05-23T15:25:00Z</dcterms:modified>
</cp:coreProperties>
</file>